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FF2E9">
      <w:pPr>
        <w:pStyle w:val="2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第二天</w:t>
      </w:r>
    </w:p>
    <w:p w14:paraId="1E7FB2FC">
      <w:pPr>
        <w:rPr>
          <w:rFonts w:hint="eastAsia" w:eastAsia="宋体"/>
          <w:sz w:val="24"/>
          <w:szCs w:val="24"/>
          <w:lang w:eastAsia="zh-CN"/>
        </w:rPr>
      </w:pPr>
    </w:p>
    <w:p w14:paraId="1BD011DF">
      <w:pPr>
        <w:rPr>
          <w:sz w:val="24"/>
          <w:szCs w:val="24"/>
        </w:rPr>
      </w:pPr>
    </w:p>
    <w:p w14:paraId="0D0B2B39">
      <w:pPr>
        <w:rPr>
          <w:sz w:val="24"/>
          <w:szCs w:val="24"/>
        </w:rPr>
        <w:sectPr>
          <w:type w:val="continuous"/>
          <w:pgSz w:w="11906" w:h="16838"/>
          <w:pgMar w:top="1440" w:right="1440" w:bottom="1440" w:left="1440" w:header="708" w:footer="708" w:gutter="0"/>
          <w:cols w:space="720" w:num="1"/>
          <w:docGrid w:linePitch="360" w:charSpace="0"/>
        </w:sectPr>
      </w:pPr>
    </w:p>
    <w:p w14:paraId="2234163B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大家早上好。我是数昌科技的董事长，非常高兴能在今天继续由我来为大家讲解这套技术的应用。</w:t>
      </w:r>
    </w:p>
    <w:p w14:paraId="2ABB75BC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5AB6B1DD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这套AI算力系统的底层技术是基于区块链开发的。首先要跟大家说明，我们这里是用区块链做技术应用，但不涉及任何代币，更不会有相关交易，区块链在这里只是一个工具：它为所有数字消费完成权益记录，存管权证，依托区块链公开透明、分布式存储、不可篡改的技术特性，实现消费者权益透明化、可追溯，同时保障数据安全。</w:t>
      </w:r>
    </w:p>
    <w:p w14:paraId="3A1B097E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45D816C7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举个例子，过去我们在健身房、理发店或是其他实体店办卡充钱，商家会赠送积分或者优惠券，可如果哪天这家店经营不下去停业关店了，你手里这些积分、优惠券也就跟着失去价值，直接作废了。这种情况下，消费者攒下的积分和相关权益根本没有保障。现在也有很多线上APP，消费后也会给用户发放积分和各类权益，可如果平台遇到经营风险倒闭、停止运营，你账户里所有的消费权益、积分也都会跟着清零，变得一文不值。</w:t>
      </w:r>
    </w:p>
    <w:p w14:paraId="28B4672D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17BC2E06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而我们今天开发的这套数字消费AI算力系统，能够打破门店、平台、企业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和行业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的边界，为消费者托管消费数据权益。也就是说无论你在哪家实体店、哪个平台消费，只要这些门店、平台或是其他企业的H5、APP、商城，和我们的AI算力系统完成了API接口对接，你的数据权益价值就可以得到保障。</w:t>
      </w:r>
    </w:p>
    <w:p w14:paraId="4EA11B60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142A1D90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那么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为什么能保障你的权益呢？过去不管是线下门店还是线上平台，都是以虚拟形式为你记录、存储积分、红包这类权益数据，这些数据只保存在商家自己的系统里，不管是线下设备还是线上APP、小程序，都只属于商家一方。现在如果商家的门店、小程序、APP对接了我们的系统，情况就完全不一样了：过去商家承诺给你的权益，都是口头约定，等你要兑换的时候，只能在他的门店或平台换指定商品，整个规则由商家说了算，是典型的中心化模式。而我们现在做的是去中心化模式：你不需要局限在原来的门店或平台兑换，这份权益本身就是属于你的个人资产，在哪里兑换、在哪里抵扣，完全由你自己决定——你可以换一家门店，也可以换一个平台使用，这才是真正属于你的权益资产。</w:t>
      </w:r>
    </w:p>
    <w:p w14:paraId="2B8A3D7C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101086B2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这份资产在形成之前，我们会要求给你提供消费的商家，当场从你支付的款项中，按照承诺给你的权益价值，拿出资金购买对应的权益数据资产，存放在商家平台的后端账户里。我们把这份数据叫做可信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消费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数据，它既不是虚拟积分，也不是空头红包，是正儿八经，你顾客在商家这里消费1000元，让利的比例不是硬性规定的，而是由商家结合自身产品利润与结算情况自行决定的。</w:t>
      </w:r>
    </w:p>
    <w:p w14:paraId="1DC54784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举个例子来说：不管你是在线下实体店，还是在其他平台APP消费1000元，假设商家核算后这笔订单有300元利润，扣除运营费用和其他开支后，商家决定拿出利润的10%作为让利，那么商家就需要预先在自己的账户里购买存入100元的数据资产，等顾客完成付款后，商家送出的这100元就不再是虚拟积分，而是给到消费者的可信权益，我们把商家的这个动作叫做“让利”。不过我觉得“让利”这个词在这里其实不算特别贴切，商家拿出来给到消费者的这笔数据权益本身是实打实有价值的——它是商家从我们合作的国有交易所，也就是青岛文化产权交易中心购买后赠送给消费者的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所以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到消费者手中的时候，这份数据资产的价值就是真实可信，绝非虚拟的。</w:t>
      </w:r>
    </w:p>
    <w:p w14:paraId="74D1FBD1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20870CE2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当消费者拿着这份可信权益去其他门店或者其他平台消费时，对方门店也愿意接收这份权益抵扣，因为他们清楚这不是凭空生成的虚拟积分，而是上一笔消费中商家实打实从经营利润中拿出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来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购买赠送的资产。而不同平台、不同实体门店收到这份权益后，也可以拿到交易所兑换成现金。这样一来，这份可信数据就形成了可流通的价值，还能在交易所变现，这就是我们这套系统最基础的应用逻辑和核心价值。</w:t>
      </w:r>
    </w:p>
    <w:p w14:paraId="09D03D31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09C9A69B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接下来我给大家讲一下，这套系统操作起来到底简单吗？不管是对新客户还是对门店来说，消费者用起来肯定要简单方便才行。很多没实际用过的人都会问，操作会不会复杂，工具好不好用？我今天就给大家说明，这套工具用起来非常简单：作为消费者去门店消费，只用微信支付就可以，门店有专门的数字消费AI收款码，你用微信付款完成后，数据权益就自动存入你的账户了。你的权益存放在“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数惠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天下”（数字的数，优惠的惠）小程序里，付款完成后权益就自动存在这个小程序中了。等你下次去其他门店消费的时候，扫商家的收款码准备付钱，数据权益就会自动弹出，你可以选择优先用这份消费权益抵扣货款，也可以选择暂时不使用，只需要点一下选项框就可以。系统默认是优先抵扣上一笔消费获得的消费数据权益，如果你觉得这份权益有保留价值，现在不想使用，只要把抵扣选项的勾去掉，微信就会直接扣除你本次需要支付的全额金额，这样讲大家应该就能理解了，操作其实非常简单。</w:t>
      </w:r>
    </w:p>
    <w:p w14:paraId="326D8002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6EF61AF9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少数消费者第一次扫码的时候，微信可能会要求做确认，比如验证你绑定的手机号码，确认你使用的微信账号，极少数情况还需要输入验证码，这都是正常流程。这是第一次，也就是你在付款的时候，需要确认一下是哪个手机号码和哪个微信绑定支付，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第二次付款就不需要做这个确认步骤了，所以用起来非常简单，不需要下载APP，也不需要注册，什么额外操作都不用做。</w:t>
      </w:r>
    </w:p>
    <w:p w14:paraId="79CB4BED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1C04EE0D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现在我们的系统已经和超市里用扫码枪收款的POS收银系统完成对接合作了。举个例子，你去超市买东西，排队结账的时候，收银员用收银机扫完你的商品，告诉你一共消费800元，这时候你还是和平时一样，不用做任何额外操作，只需要点开微信的付款码就行了，收银员用收银枪扫一下你的付款码，钱就完成支付了。支付完成后，页面会弹出一条确认消息，提示要给你赠送权益，询问你是否接收，你如果接收点一下确认就可以，这个确认也只需要做一次，后续支付都不用再操作。也就是说，你去超市付钱，正常扫码付款就行，消费权益就自动存到你的账户里了，所以这个功能非常好用。你获得权益之后，不管在哪里消费，都可以直接用它抵扣。我昨天和今天都跟大家讲过，这个权益是有价值的，因为这笔消费数据是可以增值的。所以不管你得到的权益比例是10%、20%，还是更多或者更少，都没关系，当它增值之后，就相当于你从支出里省了钱、赚了钱。比如你下次消费买东西原本需要付500块，你的权益可以抵扣300，你只需要付200就可以——你买到了一样的东西，消费水平没有降低，却少花了钱，这相当于给你增加了收入。</w:t>
      </w:r>
    </w:p>
    <w:p w14:paraId="34964009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79AB2056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那如果有人说，我是在其他线上商城选商品消费，该怎么操作呢？线上消费也一样很简单，只要对应平台完成数字化转型，和我们的AI算力系统的API接口完成对接，操作就更方便了：你在平台选好商品付款的时候，消费权益会自动结算到你的账户。而且我们的消费权益是和各个平台的权益打通的，你在A商城消费获得的权益，可以去另一个平台的商城消费的时候抵扣使用。</w:t>
      </w:r>
    </w:p>
    <w:p w14:paraId="03026FCB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6D7E6DB8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这个消费权益我们也叫它消费宝。昨天有一位伙伴问我，他说董事长，我想在店里打一个标语，写“每一笔消费都多送消费宝”，你觉得可以吗？我告诉他，对第一次接触的陌生人来说，你说送消费宝，他可能听不懂。如果写“进店消费满多少送水果、送鸡蛋、送大米”，大家一看就明白，但说“送消费宝”，大家不知道这到底是什么，值不值钱。后来我就建议他，在消费宝后面加个括号，标注上“红包”两个字，也就是写“本店数字化转型，每笔消费都送消费宝（红包）”。这样一来，大家对红包都有概念，就知道进店消费有红包拿了。客人来消费的时候，你再跟他解释清楚，今天你在我这里消费了1000元，会送给你一百多或者两百多的红包，消费者一下子就能听明白。</w:t>
      </w:r>
    </w:p>
    <w:p w14:paraId="732EE485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1F9247C2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以上就是消费端功能的讲解。那对于帮商家做市场拓展、服务商家的顾问，还有商家自己，我们给到的不叫消费权益。举个例子，你是消费者，我是商家，你来我的店里消费，你获得的是消费权益。那我作为开店的人，能得到什么呢？我得到的不是消费权益，而是贡献值——这代表我为数字消费、为消费者做出了贡献，对不对？我愿意主动购买数字权益，赠送给消费者，从而实现“我为人人，人人为我”的共赢格局，所以商家获得的就是贡献值。</w:t>
      </w:r>
    </w:p>
    <w:p w14:paraId="457988D4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765E2AA9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还有一类人也会获得贡献值，就是为我们商家提供服务的顾问。我不可能凭空了解这个模式，是有人来告诉我相关信息、上门给我提供服务：帮我讲解商家入驻流程，辅导我店铺运营，帮我做门店设计，指导我如何通过数字化转型快速提升门店生意、拉高业绩，这位为我提供服务的人就是顾问，他的付出同样可以获得贡献值。这样一来，商家和顾问都能获得贡献值，那么获得贡献值之后，它有什么用处呢？</w:t>
      </w:r>
    </w:p>
    <w:p w14:paraId="47F0C452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4FFCDB02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其实贡献值就是用来记录我和顾问所做贡献的一种计量数值，所以我们才称之为贡献值。每天晚上12点，系统会自动将商家的贡献值全额兑换为数字资产，第二天商家就可以把这些数字资产提到文交所挂卖，变现成现金。毕竟我是开店的，有现金流需求；当然你也可以选择把数字资产留着，如果你判断它未来会增值，就可以先持有，等日后需要变现的时候再拿去交易，这就是商家端的规则。</w:t>
      </w:r>
    </w:p>
    <w:p w14:paraId="7E2C418D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24386060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那顾问呢，顾问获得的是数字通证，也就是说，顾问在门店辛苦付出后，他的贡献值会兑换为数字通证，每天增值产生的收益，会按照7:3的比例拆分：70%兑换为数字资产给到顾问，30%兑换为消费宝给到顾问。拿到消费宝后，顾问可以直接用它消费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</w:rPr>
        <w:br w:type="textWrapping"/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，70%的数字资产，既可以拿去挂卖变现，也可以留着等待增值，完全由顾问自行决定。以上就是线下服务的完整操作流程。</w:t>
      </w:r>
    </w:p>
    <w:p w14:paraId="40307860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那如果是直接去我们的战略合作企业批量采购商品，又是另一种规则，这个模式我们称之为新消费。</w:t>
      </w:r>
    </w:p>
    <w:p w14:paraId="75E431C1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5B53A32D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新消费模式很简单，就好比我在某家企业买了酒、茶叶或是其他产品，属于大额采购，这种情况下，折扣比例不管是两折、三折还是七八折，都由企业自主决定，只要消费者认可同意就可以。对企业和商家来说，他们一般会赠送更多的数字权益，也就是数字通证给消费者。消费者拿到大额数字通证后，这既不是返利，也不是其他额外收益，</w:t>
      </w:r>
    </w:p>
    <w:p w14:paraId="7CD4E992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2487F0FA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我举个具体的例子大家就清楚了——我习惯用数字举例，更容易讲明白：比如你今天消费了十万元购买产品，产品本身归你所有，商家还会赠送你八万额度的数字通证，具体赠送多少都由企业决定。商家把数字通证赠送给你后，系统当天就会完成登记。如果当天数字通证的单价是40元，那你就总共得到2000个数字通证，对不对？这2000个是商家赠送给你的，会通过消费权益发放到你的个人账户。如果你拿到这2000个的当天，数字通证没有产生增值，那你的账户依旧持有2000个通证，不会有变化；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那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如果通证增值了，比如说像昨天就增值了两毛，你持有2000个数字通证，这2000个份额每个增值两毛，总共就能获得4000元的增值收入。这部分收入会按照70%转成数字资产给到你，30%转成消费宝，30%的消费宝可以直接用于消费，70%的数字资产既可以留存继续增值，也可以直接卖出，我们会按照这个方式，按日为你结算一整年，也就是365天。这样就能让你每一笔消费都产生可增值的数据价值。</w:t>
      </w:r>
    </w:p>
    <w:p w14:paraId="3FF34582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0DEB906D">
      <w:pP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</w:p>
    <w:p w14:paraId="07EDED7A">
      <w:pPr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z w:val="24"/>
          <w:szCs w:val="24"/>
          <w:lang w:eastAsia="zh-CN"/>
        </w:rPr>
        <w:t>今天早上的分享，我主要和大家讲了技术底层的基础应用价值，还有操作流程——其实整个流程非常简单，正常消费就可以；如果想要卖出数字资产，只需要多注册一个“文博通”APP，它是青岛文化产权交易中心的官方应用，注册完成后绑定银行卡就可以操作。如果这一步有疑问，我们会安排专业老师在线辅导，就算是下载APP遇到问题，群内的辅导老师也会一步步教大家操作，好不好？感谢大家耐心听完我的分享</w:t>
      </w:r>
      <w:r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  <w:t>，谢谢大家。</w:t>
      </w:r>
    </w:p>
    <w:p w14:paraId="1C999DE3">
      <w:pPr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</w:pPr>
    </w:p>
    <w:p w14:paraId="264F8ADF">
      <w:pPr>
        <w:rPr>
          <w:rFonts w:hint="eastAsia" w:ascii="方正小标宋_GBK" w:hAnsi="方正小标宋_GBK" w:eastAsia="方正小标宋_GBK" w:cs="方正小标宋_GBK"/>
          <w:sz w:val="24"/>
          <w:szCs w:val="24"/>
          <w:lang w:eastAsia="zh-CN"/>
        </w:rPr>
      </w:pPr>
      <w:r>
        <w:rPr>
          <w:rFonts w:hint="eastAsia" w:eastAsia="宋体"/>
          <w:sz w:val="24"/>
          <w:szCs w:val="24"/>
          <w:lang w:eastAsia="zh-CN"/>
        </w:rPr>
        <w:drawing>
          <wp:inline distT="0" distB="0" distL="114300" distR="114300">
            <wp:extent cx="4085590" cy="8855075"/>
            <wp:effectExtent l="0" t="0" r="3810" b="9525"/>
            <wp:docPr id="1" name="图片 1" descr="9b3467c98897675ecbc8fbf699eee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b3467c98897675ecbc8fbf699eee8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85590" cy="885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type w:val="continuous"/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810CF124-E827-49D4-A0A3-427DCBD799C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19248B9"/>
    <w:rsid w:val="4F067A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宋体" w:hAnsi="宋体" w:eastAsia="宋体" w:cs="宋体"/>
      <w:color w:val="000000"/>
    </w:rPr>
  </w:style>
  <w:style w:type="paragraph" w:styleId="2">
    <w:name w:val="heading 1"/>
    <w:basedOn w:val="1"/>
    <w:next w:val="1"/>
    <w:qFormat/>
    <w:uiPriority w:val="0"/>
    <w:rPr>
      <w:color w:val="2E74B5"/>
      <w:sz w:val="32"/>
      <w:szCs w:val="32"/>
    </w:rPr>
  </w:style>
  <w:style w:type="paragraph" w:styleId="3">
    <w:name w:val="heading 2"/>
    <w:basedOn w:val="1"/>
    <w:next w:val="1"/>
    <w:qFormat/>
    <w:uiPriority w:val="0"/>
    <w:rPr>
      <w:color w:val="2E74B5"/>
      <w:sz w:val="26"/>
      <w:szCs w:val="26"/>
    </w:rPr>
  </w:style>
  <w:style w:type="paragraph" w:styleId="4">
    <w:name w:val="heading 3"/>
    <w:basedOn w:val="1"/>
    <w:next w:val="1"/>
    <w:qFormat/>
    <w:uiPriority w:val="0"/>
    <w:rPr>
      <w:color w:val="1F4D78"/>
      <w:sz w:val="24"/>
      <w:szCs w:val="24"/>
    </w:rPr>
  </w:style>
  <w:style w:type="paragraph" w:styleId="5">
    <w:name w:val="heading 4"/>
    <w:basedOn w:val="1"/>
    <w:next w:val="1"/>
    <w:qFormat/>
    <w:uiPriority w:val="0"/>
    <w:rPr>
      <w:i/>
      <w:iCs/>
      <w:color w:val="2E74B5"/>
    </w:rPr>
  </w:style>
  <w:style w:type="paragraph" w:styleId="6">
    <w:name w:val="heading 5"/>
    <w:basedOn w:val="1"/>
    <w:next w:val="1"/>
    <w:qFormat/>
    <w:uiPriority w:val="0"/>
    <w:rPr>
      <w:color w:val="2E74B5"/>
    </w:rPr>
  </w:style>
  <w:style w:type="paragraph" w:styleId="7">
    <w:name w:val="heading 6"/>
    <w:basedOn w:val="1"/>
    <w:next w:val="1"/>
    <w:qFormat/>
    <w:uiPriority w:val="0"/>
    <w:rPr>
      <w:color w:val="1F4D78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basedOn w:val="1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basedOn w:val="1"/>
    <w:next w:val="1"/>
    <w:qFormat/>
    <w:uiPriority w:val="0"/>
    <w:rPr>
      <w:sz w:val="56"/>
      <w:szCs w:val="56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basedOn w:val="1"/>
    <w:qFormat/>
    <w:uiPriority w:val="0"/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DefaultParagraphFont"/>
    <w:qFormat/>
    <w:uiPriority w:val="0"/>
    <w:pPr>
      <w:jc w:val="left"/>
    </w:pPr>
    <w:rPr>
      <w:rFonts w:ascii="宋体" w:hAnsi="宋体" w:eastAsia="宋体" w:cs="宋体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4414</Words>
  <Characters>4512</Characters>
  <TotalTime>0</TotalTime>
  <ScaleCrop>false</ScaleCrop>
  <LinksUpToDate>false</LinksUpToDate>
  <CharactersWithSpaces>4512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2026-06-01T07:28:00Z</dcterms:created>
  <dc:creator>Administrator</dc:creator>
  <cp:lastModifiedBy>Aziz</cp:lastModifiedBy>
  <dcterms:modified xsi:type="dcterms:W3CDTF">2026-06-01T10:00:28Z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eyJoZGlkIjoiZGE5NmUzMzU3YjRjZDdjNzZlMDhhNzNkODE1NzBjNmEiLCJ1c2VySWQiOiIxNTQ1NzkyNzI4In0=</vt:lpwstr>
  </property>
  <property fmtid="{D5CDD505-2E9C-101B-9397-08002B2CF9AE}" pid="3" name="KSOProductBuildVer">
    <vt:lpwstr>2052-12.1.0.25865</vt:lpwstr>
  </property>
  <property fmtid="{D5CDD505-2E9C-101B-9397-08002B2CF9AE}" pid="4" name="ICV">
    <vt:lpwstr>36CF52D21B9B48D098AF4457955704A1_12</vt:lpwstr>
  </property>
</Properties>
</file>